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E8" w:rsidRPr="00B17EE8" w:rsidRDefault="00B17EE8" w:rsidP="00B17EE8">
      <w:pPr>
        <w:pStyle w:val="2"/>
        <w:ind w:firstLineChars="200" w:firstLine="602"/>
        <w:rPr>
          <w:rFonts w:ascii="Cambria" w:eastAsia="宋体" w:hAnsi="Cambria" w:cs="Times New Roman"/>
          <w:sz w:val="30"/>
          <w:szCs w:val="30"/>
        </w:rPr>
      </w:pPr>
      <w:bookmarkStart w:id="0" w:name="_Toc316544415"/>
      <w:r w:rsidRPr="00B17EE8">
        <w:rPr>
          <w:rFonts w:ascii="Cambria" w:eastAsia="宋体" w:hAnsi="Cambria" w:cs="Times New Roman" w:hint="eastAsia"/>
          <w:sz w:val="30"/>
          <w:szCs w:val="30"/>
        </w:rPr>
        <w:t>关于</w:t>
      </w:r>
      <w:r w:rsidRPr="00B17EE8">
        <w:rPr>
          <w:rFonts w:ascii="Cambria" w:eastAsia="宋体" w:hAnsi="Cambria" w:cs="Times New Roman" w:hint="eastAsia"/>
          <w:sz w:val="30"/>
          <w:szCs w:val="30"/>
        </w:rPr>
        <w:t>2012</w:t>
      </w:r>
      <w:r w:rsidRPr="00B17EE8">
        <w:rPr>
          <w:rFonts w:ascii="Cambria" w:eastAsia="宋体" w:hAnsi="Cambria" w:cs="Times New Roman" w:hint="eastAsia"/>
          <w:sz w:val="30"/>
          <w:szCs w:val="30"/>
        </w:rPr>
        <w:t>年</w:t>
      </w:r>
      <w:r w:rsidRPr="00B17EE8">
        <w:rPr>
          <w:rFonts w:ascii="Cambria" w:eastAsia="宋体" w:hAnsi="Cambria" w:cs="Times New Roman" w:hint="eastAsia"/>
          <w:sz w:val="30"/>
          <w:szCs w:val="30"/>
        </w:rPr>
        <w:t>7</w:t>
      </w:r>
      <w:r w:rsidRPr="00B17EE8">
        <w:rPr>
          <w:rFonts w:ascii="Cambria" w:eastAsia="宋体" w:hAnsi="Cambria" w:cs="Times New Roman" w:hint="eastAsia"/>
          <w:sz w:val="30"/>
          <w:szCs w:val="30"/>
        </w:rPr>
        <w:t>月预计毕业研究生</w:t>
      </w:r>
      <w:r>
        <w:rPr>
          <w:rFonts w:ascii="Cambria" w:eastAsia="宋体" w:hAnsi="Cambria" w:cs="Times New Roman" w:hint="eastAsia"/>
          <w:sz w:val="30"/>
          <w:szCs w:val="30"/>
        </w:rPr>
        <w:t>办理学籍异动</w:t>
      </w:r>
      <w:r w:rsidRPr="00B17EE8">
        <w:rPr>
          <w:rFonts w:ascii="Cambria" w:eastAsia="宋体" w:hAnsi="Cambria" w:cs="Times New Roman" w:hint="eastAsia"/>
          <w:sz w:val="30"/>
          <w:szCs w:val="30"/>
        </w:rPr>
        <w:t>的通知</w:t>
      </w:r>
      <w:bookmarkEnd w:id="0"/>
    </w:p>
    <w:p w:rsidR="00B17EE8" w:rsidRDefault="00B17EE8" w:rsidP="00B17EE8">
      <w:pPr>
        <w:tabs>
          <w:tab w:val="left" w:pos="540"/>
        </w:tabs>
        <w:spacing w:line="360" w:lineRule="auto"/>
        <w:ind w:firstLineChars="200" w:firstLine="480"/>
        <w:rPr>
          <w:rFonts w:ascii="宋体"/>
          <w:sz w:val="24"/>
          <w:szCs w:val="24"/>
        </w:rPr>
      </w:pPr>
    </w:p>
    <w:p w:rsidR="00B17EE8" w:rsidRPr="00AF24DE" w:rsidRDefault="00B17EE8" w:rsidP="00B17EE8">
      <w:pPr>
        <w:spacing w:beforeLines="50" w:before="156" w:afterLines="50" w:after="156" w:line="360" w:lineRule="auto"/>
        <w:rPr>
          <w:rFonts w:ascii="宋体" w:hAnsi="宋体"/>
          <w:sz w:val="24"/>
          <w:szCs w:val="24"/>
        </w:rPr>
      </w:pPr>
      <w:r w:rsidRPr="00AF24DE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一</w:t>
      </w:r>
      <w:r w:rsidRPr="00AF24DE">
        <w:rPr>
          <w:rFonts w:ascii="宋体" w:hAnsi="宋体" w:hint="eastAsia"/>
          <w:sz w:val="24"/>
          <w:szCs w:val="24"/>
        </w:rPr>
        <w:t>）学籍异动截止时间</w:t>
      </w:r>
    </w:p>
    <w:p w:rsidR="00B17EE8" w:rsidRDefault="00B17EE8" w:rsidP="00B17EE8">
      <w:pPr>
        <w:spacing w:line="360" w:lineRule="auto"/>
        <w:ind w:firstLine="420"/>
        <w:rPr>
          <w:rFonts w:ascii="宋体"/>
          <w:sz w:val="24"/>
          <w:szCs w:val="24"/>
        </w:rPr>
      </w:pPr>
      <w:r w:rsidRPr="001B087D">
        <w:rPr>
          <w:rFonts w:ascii="宋体" w:hAnsi="宋体" w:hint="eastAsia"/>
          <w:bCs/>
          <w:sz w:val="24"/>
          <w:szCs w:val="24"/>
        </w:rPr>
        <w:t>所有预计</w:t>
      </w:r>
      <w:r>
        <w:rPr>
          <w:rFonts w:ascii="宋体" w:hAnsi="宋体" w:hint="eastAsia"/>
          <w:bCs/>
          <w:sz w:val="24"/>
          <w:szCs w:val="24"/>
        </w:rPr>
        <w:t>2012年7月</w:t>
      </w:r>
      <w:r w:rsidRPr="001B087D">
        <w:rPr>
          <w:rFonts w:ascii="宋体" w:hAnsi="宋体" w:hint="eastAsia"/>
          <w:bCs/>
          <w:sz w:val="24"/>
          <w:szCs w:val="24"/>
        </w:rPr>
        <w:t>毕业研究生的学籍异动截止时间为</w:t>
      </w:r>
      <w:r>
        <w:rPr>
          <w:rFonts w:ascii="宋体" w:hAnsi="宋体" w:hint="eastAsia"/>
          <w:b/>
          <w:sz w:val="24"/>
          <w:szCs w:val="24"/>
        </w:rPr>
        <w:t>2012</w:t>
      </w:r>
      <w:r w:rsidRPr="001B087D">
        <w:rPr>
          <w:rFonts w:ascii="宋体" w:hAnsi="宋体" w:hint="eastAsia"/>
          <w:b/>
          <w:sz w:val="24"/>
          <w:szCs w:val="24"/>
        </w:rPr>
        <w:t>年</w:t>
      </w:r>
      <w:r>
        <w:rPr>
          <w:rFonts w:ascii="宋体" w:hAnsi="宋体" w:hint="eastAsia"/>
          <w:b/>
          <w:sz w:val="24"/>
          <w:szCs w:val="24"/>
        </w:rPr>
        <w:t>5</w:t>
      </w:r>
      <w:r w:rsidRPr="001B087D">
        <w:rPr>
          <w:rFonts w:ascii="宋体" w:hAnsi="宋体" w:hint="eastAsia"/>
          <w:b/>
          <w:sz w:val="24"/>
          <w:szCs w:val="24"/>
        </w:rPr>
        <w:t>月</w:t>
      </w:r>
      <w:r>
        <w:rPr>
          <w:rFonts w:ascii="宋体" w:hAnsi="宋体" w:hint="eastAsia"/>
          <w:b/>
          <w:sz w:val="24"/>
          <w:szCs w:val="24"/>
        </w:rPr>
        <w:t>10日，</w:t>
      </w:r>
      <w:r>
        <w:rPr>
          <w:rFonts w:ascii="宋体" w:hAnsi="宋体" w:hint="eastAsia"/>
          <w:bCs/>
          <w:sz w:val="24"/>
          <w:szCs w:val="24"/>
        </w:rPr>
        <w:t>之后</w:t>
      </w:r>
      <w:r w:rsidRPr="001B087D">
        <w:rPr>
          <w:rFonts w:ascii="宋体" w:hAnsi="宋体" w:hint="eastAsia"/>
          <w:bCs/>
          <w:sz w:val="24"/>
          <w:szCs w:val="24"/>
        </w:rPr>
        <w:t>，研究生院</w:t>
      </w:r>
      <w:r w:rsidRPr="001B087D">
        <w:rPr>
          <w:rFonts w:ascii="宋体" w:hAnsi="宋体" w:hint="eastAsia"/>
          <w:b/>
          <w:sz w:val="24"/>
          <w:szCs w:val="24"/>
        </w:rPr>
        <w:t>不再受理任何本届毕业生学籍异动手续。</w:t>
      </w:r>
    </w:p>
    <w:p w:rsidR="00B17EE8" w:rsidRDefault="00B17EE8" w:rsidP="00B17EE8">
      <w:pPr>
        <w:spacing w:beforeLines="50" w:before="156" w:afterLines="50" w:after="156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（二）延长学习年限主要事项</w:t>
      </w:r>
    </w:p>
    <w:p w:rsidR="00B17EE8" w:rsidRPr="00767F54" w:rsidRDefault="00B17EE8" w:rsidP="00B17EE8">
      <w:pPr>
        <w:pStyle w:val="a3"/>
        <w:spacing w:line="360" w:lineRule="auto"/>
        <w:ind w:firstLineChars="131" w:firstLine="314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．申请延长学习年限必须已经完成课程学习、综合考试等培养环节，并且</w:t>
      </w:r>
      <w:r w:rsidRPr="00767F54">
        <w:rPr>
          <w:rFonts w:hint="eastAsia"/>
          <w:sz w:val="24"/>
          <w:szCs w:val="24"/>
        </w:rPr>
        <w:t>已完成开题报告，进入论文研究写作阶段。未完成相应培养环节的，一般不予批准延期。</w:t>
      </w:r>
    </w:p>
    <w:p w:rsidR="00B17EE8" w:rsidRPr="00767F54" w:rsidRDefault="00B17EE8" w:rsidP="00B17EE8">
      <w:pPr>
        <w:pStyle w:val="a3"/>
        <w:spacing w:line="360" w:lineRule="auto"/>
        <w:ind w:firstLineChars="131" w:firstLine="314"/>
        <w:rPr>
          <w:sz w:val="24"/>
          <w:szCs w:val="24"/>
        </w:rPr>
      </w:pPr>
      <w:r w:rsidRPr="00767F54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</w:t>
      </w:r>
      <w:r w:rsidRPr="00767F54">
        <w:rPr>
          <w:sz w:val="24"/>
          <w:szCs w:val="24"/>
        </w:rPr>
        <w:t>2006</w:t>
      </w:r>
      <w:r w:rsidRPr="00767F54">
        <w:rPr>
          <w:rFonts w:hint="eastAsia"/>
          <w:sz w:val="24"/>
          <w:szCs w:val="24"/>
        </w:rPr>
        <w:t>级（含）以前的各届计划外研究生申请延期时，需缴纳延长期间学费，延长期间学费标准为每学期人民币</w:t>
      </w:r>
      <w:r w:rsidRPr="00767F54">
        <w:rPr>
          <w:sz w:val="24"/>
          <w:szCs w:val="24"/>
        </w:rPr>
        <w:t>2500</w:t>
      </w:r>
      <w:r w:rsidRPr="00767F54">
        <w:rPr>
          <w:rFonts w:hint="eastAsia"/>
          <w:sz w:val="24"/>
          <w:szCs w:val="24"/>
        </w:rPr>
        <w:t>元。</w:t>
      </w:r>
    </w:p>
    <w:p w:rsidR="00B17EE8" w:rsidRDefault="00B17EE8" w:rsidP="00B17EE8">
      <w:pPr>
        <w:pStyle w:val="a3"/>
        <w:spacing w:line="360" w:lineRule="auto"/>
        <w:ind w:firstLineChars="131" w:firstLine="314"/>
        <w:rPr>
          <w:sz w:val="24"/>
          <w:szCs w:val="24"/>
        </w:rPr>
      </w:pPr>
      <w:r w:rsidRPr="00767F54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．</w:t>
      </w:r>
      <w:r w:rsidRPr="00767F54">
        <w:rPr>
          <w:sz w:val="24"/>
          <w:szCs w:val="24"/>
        </w:rPr>
        <w:t>2007</w:t>
      </w:r>
      <w:r w:rsidRPr="00767F54">
        <w:rPr>
          <w:rFonts w:hint="eastAsia"/>
          <w:sz w:val="24"/>
          <w:szCs w:val="24"/>
        </w:rPr>
        <w:t>级（含）以后的所有各届研究生在申请延期时，均应按规定缴纳学费，延长期间的学费参照上述</w:t>
      </w:r>
      <w:r>
        <w:rPr>
          <w:rFonts w:hint="eastAsia"/>
          <w:sz w:val="24"/>
          <w:szCs w:val="24"/>
        </w:rPr>
        <w:t>2</w:t>
      </w:r>
      <w:r w:rsidRPr="00767F54">
        <w:rPr>
          <w:rFonts w:hint="eastAsia"/>
          <w:sz w:val="24"/>
          <w:szCs w:val="24"/>
        </w:rPr>
        <w:t>中的标准。</w:t>
      </w:r>
    </w:p>
    <w:p w:rsidR="00B17EE8" w:rsidRDefault="00B17EE8" w:rsidP="00B17EE8">
      <w:pPr>
        <w:pStyle w:val="a3"/>
        <w:spacing w:line="360" w:lineRule="auto"/>
        <w:ind w:firstLineChars="131" w:firstLine="314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2009</w:t>
      </w:r>
      <w:r>
        <w:rPr>
          <w:rFonts w:hint="eastAsia"/>
          <w:sz w:val="24"/>
          <w:szCs w:val="24"/>
        </w:rPr>
        <w:t>级（含）以后的博士研究生申请延长学习年限时，还应参照《北京大学延长期博士生资助管理办法》办理相关手续。</w:t>
      </w:r>
    </w:p>
    <w:p w:rsidR="00B17EE8" w:rsidRDefault="00B17EE8" w:rsidP="00B17EE8">
      <w:pPr>
        <w:spacing w:beforeLines="50" w:before="156" w:afterLines="50" w:after="156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（三）其它注意事项请参照《北京大学研究生学籍管理实施细则》及《北京大学研究生学籍事务办理指南》</w:t>
      </w:r>
      <w:r w:rsidR="002E1A49">
        <w:rPr>
          <w:rFonts w:ascii="宋体" w:hAnsi="宋体" w:hint="eastAsia"/>
          <w:sz w:val="24"/>
          <w:szCs w:val="24"/>
        </w:rPr>
        <w:t>（研究生院网页“文件汇编”栏目</w:t>
      </w:r>
      <w:bookmarkStart w:id="1" w:name="_GoBack"/>
      <w:bookmarkEnd w:id="1"/>
      <w:r w:rsidR="002E1A49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。</w:t>
      </w:r>
    </w:p>
    <w:p w:rsidR="006971A8" w:rsidRDefault="006971A8" w:rsidP="003730B5">
      <w:pPr>
        <w:spacing w:beforeLines="100" w:before="312"/>
        <w:rPr>
          <w:rFonts w:ascii="宋体" w:hAnsi="宋体"/>
          <w:sz w:val="24"/>
          <w:szCs w:val="24"/>
        </w:rPr>
      </w:pPr>
    </w:p>
    <w:p w:rsidR="006971A8" w:rsidRDefault="006971A8" w:rsidP="003730B5">
      <w:pPr>
        <w:spacing w:beforeLines="100" w:before="31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             研究生院培养办公室</w:t>
      </w:r>
    </w:p>
    <w:p w:rsidR="006971A8" w:rsidRDefault="006971A8" w:rsidP="003730B5">
      <w:pPr>
        <w:spacing w:beforeLines="100" w:before="31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               2012年2月9日</w:t>
      </w:r>
    </w:p>
    <w:p w:rsidR="00B17EE8" w:rsidRDefault="00B17EE8" w:rsidP="00B17EE8">
      <w:pPr>
        <w:pStyle w:val="a3"/>
        <w:spacing w:line="360" w:lineRule="auto"/>
        <w:ind w:firstLineChars="131" w:firstLine="314"/>
        <w:rPr>
          <w:sz w:val="24"/>
          <w:szCs w:val="24"/>
        </w:rPr>
      </w:pPr>
    </w:p>
    <w:p w:rsidR="00644901" w:rsidRDefault="00644901"/>
    <w:sectPr w:rsidR="006449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EE8"/>
    <w:rsid w:val="002E1A49"/>
    <w:rsid w:val="003730B5"/>
    <w:rsid w:val="00644901"/>
    <w:rsid w:val="006971A8"/>
    <w:rsid w:val="00B1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17E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17EE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qFormat/>
    <w:rsid w:val="00B17EE8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17EE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17EE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qFormat/>
    <w:rsid w:val="00B17EE8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2012-02-15T01:17:00Z</dcterms:created>
  <dcterms:modified xsi:type="dcterms:W3CDTF">2012-02-15T01:59:00Z</dcterms:modified>
</cp:coreProperties>
</file>